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A7" w:rsidRPr="000E6CF2" w:rsidRDefault="00DE50A7" w:rsidP="00DE50A7">
      <w:pPr>
        <w:spacing w:after="0"/>
        <w:ind w:left="225" w:right="5060" w:firstLine="0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№1 </w:t>
      </w:r>
      <w:r w:rsidRPr="000E6CF2">
        <w:rPr>
          <w:sz w:val="24"/>
          <w:szCs w:val="24"/>
        </w:rPr>
        <w:t xml:space="preserve">1.Поддесневой зубной камень. </w:t>
      </w:r>
    </w:p>
    <w:p w:rsidR="00DE50A7" w:rsidRPr="000E6CF2" w:rsidRDefault="00DE50A7" w:rsidP="00DE50A7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От белого до черного. </w:t>
      </w:r>
    </w:p>
    <w:p w:rsidR="00DE50A7" w:rsidRPr="000E6CF2" w:rsidRDefault="00DE50A7" w:rsidP="00DE50A7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Плохая гигиена, алиментарные факторы, курение. </w:t>
      </w:r>
    </w:p>
    <w:p w:rsidR="00DE50A7" w:rsidRPr="000E6CF2" w:rsidRDefault="00DE50A7" w:rsidP="00DE50A7">
      <w:pPr>
        <w:numPr>
          <w:ilvl w:val="0"/>
          <w:numId w:val="1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Воспалительные заболевания СОПР, пародонта, твердых тканей зубов. </w:t>
      </w:r>
    </w:p>
    <w:p w:rsidR="00DE50A7" w:rsidRPr="000E6CF2" w:rsidRDefault="00DE50A7" w:rsidP="00DE50A7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Ручной, аппаратурный.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№2 </w:t>
      </w:r>
    </w:p>
    <w:p w:rsidR="00DE50A7" w:rsidRPr="000E6CF2" w:rsidRDefault="00DE50A7" w:rsidP="00DE50A7">
      <w:pPr>
        <w:numPr>
          <w:ilvl w:val="0"/>
          <w:numId w:val="2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Метиленовый синий, раствор Люголя, раствор Шиллера-Писарева, раствор или таблетки эритрозина.  </w:t>
      </w:r>
    </w:p>
    <w:p w:rsidR="00DE50A7" w:rsidRPr="000E6CF2" w:rsidRDefault="00DE50A7" w:rsidP="00DE50A7">
      <w:pPr>
        <w:numPr>
          <w:ilvl w:val="0"/>
          <w:numId w:val="2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33,32,31,41,42,43. </w:t>
      </w:r>
    </w:p>
    <w:p w:rsidR="00DE50A7" w:rsidRPr="000E6CF2" w:rsidRDefault="00DE50A7" w:rsidP="00DE50A7">
      <w:pPr>
        <w:numPr>
          <w:ilvl w:val="0"/>
          <w:numId w:val="2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По площади окрашивания каждого зуба. </w:t>
      </w:r>
    </w:p>
    <w:p w:rsidR="00DE50A7" w:rsidRPr="000E6CF2" w:rsidRDefault="00DE50A7" w:rsidP="00DE50A7">
      <w:pPr>
        <w:numPr>
          <w:ilvl w:val="0"/>
          <w:numId w:val="2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Индекс количественный </w:t>
      </w:r>
    </w:p>
    <w:p w:rsidR="00DE50A7" w:rsidRPr="000E6CF2" w:rsidRDefault="00DE50A7" w:rsidP="00DE50A7">
      <w:pPr>
        <w:numPr>
          <w:ilvl w:val="0"/>
          <w:numId w:val="2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1,0 – 1,3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№3 </w:t>
      </w:r>
    </w:p>
    <w:p w:rsidR="00DE50A7" w:rsidRPr="000E6CF2" w:rsidRDefault="00DE50A7" w:rsidP="00DE50A7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Индекс Федорова-Володкиной, Грина-Вермиллиона, КПИ, PHP. </w:t>
      </w:r>
    </w:p>
    <w:p w:rsidR="00DE50A7" w:rsidRPr="000E6CF2" w:rsidRDefault="00DE50A7" w:rsidP="00DE50A7">
      <w:pPr>
        <w:numPr>
          <w:ilvl w:val="0"/>
          <w:numId w:val="3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Метиленовый синий, раствор Люголя, раствор Шиллера-Писарева, раствор или таблетки эритрозина. </w:t>
      </w:r>
    </w:p>
    <w:p w:rsidR="00DE50A7" w:rsidRPr="000E6CF2" w:rsidRDefault="00DE50A7" w:rsidP="00DE50A7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Неминерализованных. </w:t>
      </w:r>
    </w:p>
    <w:p w:rsidR="00DE50A7" w:rsidRPr="000E6CF2" w:rsidRDefault="00DE50A7" w:rsidP="00DE50A7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Термометрия, ЭОД. </w:t>
      </w:r>
    </w:p>
    <w:p w:rsidR="00DE50A7" w:rsidRPr="000E6CF2" w:rsidRDefault="00DE50A7" w:rsidP="00DE50A7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Опрос, осмотр, зондирование, перкуссия.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0"/>
        <w:ind w:left="720" w:right="5077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№4 </w:t>
      </w:r>
      <w:r w:rsidRPr="000E6CF2">
        <w:rPr>
          <w:sz w:val="24"/>
          <w:szCs w:val="24"/>
        </w:rPr>
        <w:t xml:space="preserve">1. Наддесневой зубной камень. </w:t>
      </w:r>
    </w:p>
    <w:p w:rsidR="00DE50A7" w:rsidRPr="000E6CF2" w:rsidRDefault="00DE50A7" w:rsidP="00DE50A7">
      <w:pPr>
        <w:numPr>
          <w:ilvl w:val="0"/>
          <w:numId w:val="4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Слюнной механизм образования </w:t>
      </w:r>
    </w:p>
    <w:p w:rsidR="00DE50A7" w:rsidRPr="000E6CF2" w:rsidRDefault="00DE50A7" w:rsidP="00DE50A7">
      <w:pPr>
        <w:numPr>
          <w:ilvl w:val="0"/>
          <w:numId w:val="4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Способствует образованию кариеса зубов и воспалению тканей пародонта. </w:t>
      </w:r>
    </w:p>
    <w:p w:rsidR="00DE50A7" w:rsidRPr="000E6CF2" w:rsidRDefault="00DE50A7" w:rsidP="00DE50A7">
      <w:pPr>
        <w:numPr>
          <w:ilvl w:val="0"/>
          <w:numId w:val="4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КПИ, Грина-Вермиллиона. </w:t>
      </w:r>
    </w:p>
    <w:p w:rsidR="00DE50A7" w:rsidRPr="000E6CF2" w:rsidRDefault="00DE50A7" w:rsidP="00DE50A7">
      <w:pPr>
        <w:numPr>
          <w:ilvl w:val="0"/>
          <w:numId w:val="4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Метиленовый синий, раствор Люголя, раствор Шиллера-Писарева, раствор или таблетки эритрозина.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№5 </w:t>
      </w:r>
    </w:p>
    <w:p w:rsidR="00DE50A7" w:rsidRPr="000E6CF2" w:rsidRDefault="00DE50A7" w:rsidP="00DE50A7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Зубная щетка, зубная паста. </w:t>
      </w:r>
    </w:p>
    <w:p w:rsidR="00DE50A7" w:rsidRPr="000E6CF2" w:rsidRDefault="00DE50A7" w:rsidP="00DE50A7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Зубные пасты с растительными добавками. </w:t>
      </w:r>
    </w:p>
    <w:p w:rsidR="00DE50A7" w:rsidRPr="000E6CF2" w:rsidRDefault="00DE50A7" w:rsidP="00DE50A7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Щетки с мягкой щетиной. </w:t>
      </w:r>
    </w:p>
    <w:p w:rsidR="00DE50A7" w:rsidRPr="000E6CF2" w:rsidRDefault="00DE50A7" w:rsidP="00DE50A7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РМА, КПИ. </w:t>
      </w:r>
    </w:p>
    <w:p w:rsidR="00DE50A7" w:rsidRPr="000E6CF2" w:rsidRDefault="00DE50A7" w:rsidP="00DE50A7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Йодсодержащий краситель для определения индекса РМА.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№6 </w:t>
      </w:r>
    </w:p>
    <w:p w:rsidR="00DE50A7" w:rsidRPr="000E6CF2" w:rsidRDefault="00DE50A7" w:rsidP="00DE50A7">
      <w:pPr>
        <w:numPr>
          <w:ilvl w:val="0"/>
          <w:numId w:val="6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Анамнез жизни, осмотр, дополнительные методы исследования. </w:t>
      </w:r>
    </w:p>
    <w:p w:rsidR="00DE50A7" w:rsidRPr="000E6CF2" w:rsidRDefault="00DE50A7" w:rsidP="00DE50A7">
      <w:pPr>
        <w:numPr>
          <w:ilvl w:val="0"/>
          <w:numId w:val="6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Опрос, осмотр (внешний осмотр, осмотр преддверия и собственно полости рта, пальпация, зондирование, перкуссия) </w:t>
      </w:r>
    </w:p>
    <w:p w:rsidR="00DE50A7" w:rsidRPr="000E6CF2" w:rsidRDefault="00DE50A7" w:rsidP="00DE50A7">
      <w:pPr>
        <w:numPr>
          <w:ilvl w:val="0"/>
          <w:numId w:val="6"/>
        </w:numPr>
        <w:spacing w:after="0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ЭОД, рентгенография, температурная проба, лабораторные методы исследования. </w:t>
      </w:r>
    </w:p>
    <w:p w:rsidR="00DE50A7" w:rsidRPr="000E6CF2" w:rsidRDefault="00DE50A7" w:rsidP="00DE50A7">
      <w:pPr>
        <w:numPr>
          <w:ilvl w:val="0"/>
          <w:numId w:val="6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Предварительный. </w:t>
      </w:r>
    </w:p>
    <w:p w:rsidR="00DE50A7" w:rsidRPr="000E6CF2" w:rsidRDefault="00DE50A7" w:rsidP="00DE50A7">
      <w:pPr>
        <w:numPr>
          <w:ilvl w:val="0"/>
          <w:numId w:val="6"/>
        </w:numPr>
        <w:spacing w:after="32" w:line="229" w:lineRule="auto"/>
        <w:ind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lastRenderedPageBreak/>
        <w:t xml:space="preserve">Окончательный.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Эталон ответа к задаче № 7. </w:t>
      </w:r>
    </w:p>
    <w:p w:rsidR="00DE50A7" w:rsidRPr="000E6CF2" w:rsidRDefault="00DE50A7" w:rsidP="00DE50A7">
      <w:pPr>
        <w:numPr>
          <w:ilvl w:val="0"/>
          <w:numId w:val="7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Индекс Федорова-Володкиной. </w:t>
      </w:r>
    </w:p>
    <w:p w:rsidR="00DE50A7" w:rsidRPr="000E6CF2" w:rsidRDefault="00DE50A7" w:rsidP="00DE50A7">
      <w:pPr>
        <w:numPr>
          <w:ilvl w:val="0"/>
          <w:numId w:val="7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2,85, плохой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numPr>
          <w:ilvl w:val="0"/>
          <w:numId w:val="7"/>
        </w:numPr>
        <w:spacing w:after="3" w:line="265" w:lineRule="auto"/>
        <w:ind w:right="281" w:hanging="281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Р-р Люголя </w:t>
      </w:r>
    </w:p>
    <w:p w:rsidR="00DE50A7" w:rsidRPr="000E6CF2" w:rsidRDefault="00DE50A7" w:rsidP="00DE50A7">
      <w:pPr>
        <w:spacing w:after="0"/>
        <w:ind w:left="1250" w:right="5340" w:hanging="540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Rp.: Kalii iodide pulv. 2,0 Iodi crist. 1,0 </w:t>
      </w:r>
    </w:p>
    <w:p w:rsidR="00DE50A7" w:rsidRPr="000E6CF2" w:rsidRDefault="00DE50A7" w:rsidP="00DE50A7">
      <w:pPr>
        <w:ind w:left="1260" w:right="281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Aquae dist. ad 17 ml </w:t>
      </w:r>
    </w:p>
    <w:p w:rsidR="00DE50A7" w:rsidRPr="000E6CF2" w:rsidRDefault="00DE50A7" w:rsidP="00DE50A7">
      <w:pPr>
        <w:ind w:left="1260" w:right="281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M.f. solucium </w:t>
      </w:r>
    </w:p>
    <w:p w:rsidR="00DE50A7" w:rsidRPr="000E6CF2" w:rsidRDefault="00DE50A7" w:rsidP="00DE50A7">
      <w:pPr>
        <w:ind w:left="126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D.S. для окрашивания 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 xml:space="preserve">Р-р Шиллера-Писарева </w:t>
      </w:r>
    </w:p>
    <w:p w:rsidR="00DE50A7" w:rsidRPr="000E6CF2" w:rsidRDefault="00DE50A7" w:rsidP="00DE50A7">
      <w:pPr>
        <w:spacing w:after="0"/>
        <w:ind w:left="1250" w:right="5340" w:hanging="540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Rp.: Kalii iodide pulv. 2,0 Iodi crist. 1,0 </w:t>
      </w:r>
    </w:p>
    <w:p w:rsidR="00DE50A7" w:rsidRPr="000E6CF2" w:rsidRDefault="00DE50A7" w:rsidP="00DE50A7">
      <w:pPr>
        <w:ind w:left="1261" w:right="281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Aquae dist. ad 40,0 ml </w:t>
      </w:r>
    </w:p>
    <w:p w:rsidR="00DE50A7" w:rsidRPr="000E6CF2" w:rsidRDefault="00DE50A7" w:rsidP="00DE50A7">
      <w:pPr>
        <w:ind w:left="1261" w:right="281"/>
        <w:rPr>
          <w:sz w:val="24"/>
          <w:szCs w:val="24"/>
          <w:lang w:val="en-US"/>
        </w:rPr>
      </w:pPr>
      <w:r w:rsidRPr="000E6CF2">
        <w:rPr>
          <w:sz w:val="24"/>
          <w:szCs w:val="24"/>
          <w:lang w:val="en-US"/>
        </w:rPr>
        <w:t xml:space="preserve">M.f. solucium </w:t>
      </w:r>
    </w:p>
    <w:p w:rsidR="00DE50A7" w:rsidRPr="000E6CF2" w:rsidRDefault="00DE50A7" w:rsidP="00DE50A7">
      <w:pPr>
        <w:ind w:left="1261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D.S. для окрашивания </w:t>
      </w:r>
    </w:p>
    <w:p w:rsidR="00DE50A7" w:rsidRPr="000E6CF2" w:rsidRDefault="00DE50A7" w:rsidP="00DE50A7">
      <w:pPr>
        <w:numPr>
          <w:ilvl w:val="0"/>
          <w:numId w:val="7"/>
        </w:numPr>
        <w:spacing w:after="32" w:line="229" w:lineRule="auto"/>
        <w:ind w:right="281" w:hanging="281"/>
        <w:rPr>
          <w:sz w:val="24"/>
          <w:szCs w:val="24"/>
        </w:rPr>
      </w:pPr>
      <w:r w:rsidRPr="000E6CF2">
        <w:rPr>
          <w:sz w:val="24"/>
          <w:szCs w:val="24"/>
        </w:rPr>
        <w:t xml:space="preserve">Классификация Г. Н. Пахомова: </w:t>
      </w:r>
    </w:p>
    <w:p w:rsidR="00DE50A7" w:rsidRPr="000E6CF2" w:rsidRDefault="00DE50A7" w:rsidP="00DE50A7">
      <w:pPr>
        <w:numPr>
          <w:ilvl w:val="0"/>
          <w:numId w:val="8"/>
        </w:numPr>
        <w:spacing w:after="32" w:line="229" w:lineRule="auto"/>
        <w:ind w:right="3473" w:hanging="233"/>
        <w:rPr>
          <w:sz w:val="24"/>
          <w:szCs w:val="24"/>
        </w:rPr>
      </w:pPr>
      <w:r w:rsidRPr="000E6CF2">
        <w:rPr>
          <w:sz w:val="24"/>
          <w:szCs w:val="24"/>
        </w:rPr>
        <w:t xml:space="preserve">Неминерализованные зубные отложения: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а) пелликула,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б) зубная бляшка,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в) мягкий зубной налет,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г) пищевые остатки (детрит); </w:t>
      </w:r>
    </w:p>
    <w:p w:rsidR="00DE50A7" w:rsidRPr="000E6CF2" w:rsidRDefault="00DE50A7" w:rsidP="00DE50A7">
      <w:pPr>
        <w:numPr>
          <w:ilvl w:val="0"/>
          <w:numId w:val="8"/>
        </w:numPr>
        <w:spacing w:after="0" w:line="229" w:lineRule="auto"/>
        <w:ind w:right="3473" w:hanging="233"/>
        <w:rPr>
          <w:sz w:val="24"/>
          <w:szCs w:val="24"/>
        </w:rPr>
      </w:pPr>
      <w:r w:rsidRPr="000E6CF2">
        <w:rPr>
          <w:sz w:val="24"/>
          <w:szCs w:val="24"/>
        </w:rPr>
        <w:t xml:space="preserve">Минерализованные зубные отложения: а) наддесневой зубной камень,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б) поддесневой зубной камень. </w:t>
      </w:r>
    </w:p>
    <w:p w:rsidR="00DE50A7" w:rsidRPr="000E6CF2" w:rsidRDefault="00DE50A7" w:rsidP="00DE50A7">
      <w:pPr>
        <w:spacing w:after="3"/>
        <w:ind w:left="-11" w:right="281" w:firstLine="708"/>
        <w:rPr>
          <w:sz w:val="24"/>
          <w:szCs w:val="24"/>
        </w:rPr>
      </w:pPr>
      <w:r w:rsidRPr="000E6CF2">
        <w:rPr>
          <w:sz w:val="24"/>
          <w:szCs w:val="24"/>
        </w:rPr>
        <w:t xml:space="preserve">5. </w:t>
      </w:r>
      <w:r w:rsidRPr="000E6CF2">
        <w:rPr>
          <w:sz w:val="24"/>
          <w:szCs w:val="24"/>
        </w:rPr>
        <w:tab/>
        <w:t xml:space="preserve">Этиотропная </w:t>
      </w:r>
      <w:r w:rsidRPr="000E6CF2">
        <w:rPr>
          <w:sz w:val="24"/>
          <w:szCs w:val="24"/>
        </w:rPr>
        <w:tab/>
        <w:t>профилактика</w:t>
      </w:r>
      <w:r w:rsidRPr="000E6CF2">
        <w:rPr>
          <w:b/>
          <w:sz w:val="24"/>
          <w:szCs w:val="24"/>
        </w:rPr>
        <w:t xml:space="preserve"> </w:t>
      </w:r>
      <w:r w:rsidRPr="000E6CF2">
        <w:rPr>
          <w:b/>
          <w:sz w:val="24"/>
          <w:szCs w:val="24"/>
        </w:rPr>
        <w:tab/>
      </w:r>
      <w:r w:rsidRPr="000E6CF2">
        <w:rPr>
          <w:sz w:val="24"/>
          <w:szCs w:val="24"/>
        </w:rPr>
        <w:t xml:space="preserve">основных, </w:t>
      </w:r>
      <w:r w:rsidRPr="000E6CF2">
        <w:rPr>
          <w:sz w:val="24"/>
          <w:szCs w:val="24"/>
        </w:rPr>
        <w:tab/>
        <w:t xml:space="preserve">стоматологичеоких заболеваний включает в себя ряд направлений: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а) борьба с микрофлорой полости рта, направленная на снижение </w:t>
      </w:r>
    </w:p>
    <w:p w:rsidR="00DE50A7" w:rsidRPr="000E6CF2" w:rsidRDefault="00DE50A7" w:rsidP="00DE50A7">
      <w:pPr>
        <w:ind w:left="-1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количества и изменение качественного её состава;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б) устранение продуктов жизнедеятельности микрофлоры - мягкого </w:t>
      </w:r>
    </w:p>
    <w:p w:rsidR="00DE50A7" w:rsidRPr="000E6CF2" w:rsidRDefault="00DE50A7" w:rsidP="00DE50A7">
      <w:pPr>
        <w:ind w:left="-1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зубного налета;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в) профессиональная гигиена полости рта; </w:t>
      </w:r>
    </w:p>
    <w:p w:rsidR="00DE50A7" w:rsidRPr="000E6CF2" w:rsidRDefault="00DE50A7" w:rsidP="00DE50A7">
      <w:pPr>
        <w:ind w:left="720"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г) улучшение самоочищения полости рта.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 xml:space="preserve">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 8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b/>
          <w:bCs/>
          <w:sz w:val="24"/>
          <w:szCs w:val="24"/>
        </w:rPr>
        <w:t>1.Витальное  окрашивание  твердых  тканей  зуба.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Методика основана на повышении проницаемости, в частности крупномолекулярных соединений.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2. Предназначена для выявления пораженных кариесом на ранних сроках его развития. При контакте с растворами красящих веществ в участках деминерализованных твердых тканей  краситель сорбируется, тогда как неизменные ткани не окрашиваются.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lastRenderedPageBreak/>
        <w:t>3. В качестве красителя обычно используют 2% водный раствор метиленового синего.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Для приготовления раствора метиленового синего 2 г красителя вносят в мерную колбу объемом 100 мл и доливают до метки дистиллированной водой.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4.Поверхность зубов, подлежащая исследованию, тщательно очищается от мягких зубных отложений тампоном, смоченным 3% раствором перекиси водорода. Зубы изолируются от слюны, высушиваются и на подготовленную поверхность эмали накладываются ватные тампоны, пропитанные 2% раствором метиленового синего. По истечении 3 минут краситель удаляют с поверхности зуба с помощью ватных тампонов или полосканием.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5.По Е.В. Боровскому и П.А. Леусу (1972) различаются легкая, средняя и высокая степень окраски кариозных пятен; это соответствует аналогичной степени активности деминерализации эмали. С помощью градационной десятипольной полутоновой шкалы различных оттенков синего цвета интенсивность окраски кариозных пятен: наименее прокрашенная цветовая полоска принята за 10%, а наиболее насыщенная — за 100% (Аксамит Л.А., 1974).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  <w:r w:rsidRPr="000E6CF2">
        <w:rPr>
          <w:sz w:val="24"/>
          <w:szCs w:val="24"/>
        </w:rPr>
        <w:t>С целью определения эффективности лечения начального кариеса проводят повторное окрашивание через любые промежутки времени.</w:t>
      </w:r>
    </w:p>
    <w:p w:rsidR="00DE50A7" w:rsidRPr="000E6CF2" w:rsidRDefault="00DE50A7" w:rsidP="00DE50A7">
      <w:pPr>
        <w:ind w:left="-993"/>
        <w:rPr>
          <w:sz w:val="24"/>
          <w:szCs w:val="24"/>
        </w:rPr>
      </w:pPr>
    </w:p>
    <w:p w:rsidR="00DE50A7" w:rsidRPr="000E6CF2" w:rsidRDefault="00DE50A7" w:rsidP="00DE50A7">
      <w:pPr>
        <w:rPr>
          <w:sz w:val="24"/>
          <w:szCs w:val="24"/>
        </w:rPr>
      </w:pPr>
    </w:p>
    <w:p w:rsidR="00DE50A7" w:rsidRPr="000E6CF2" w:rsidRDefault="00DE50A7" w:rsidP="00DE50A7">
      <w:pPr>
        <w:spacing w:after="3" w:line="265" w:lineRule="auto"/>
        <w:ind w:left="707"/>
        <w:jc w:val="left"/>
        <w:rPr>
          <w:b/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 9</w:t>
      </w:r>
    </w:p>
    <w:p w:rsidR="00DE50A7" w:rsidRPr="000E6CF2" w:rsidRDefault="00DE50A7" w:rsidP="00DE50A7">
      <w:pPr>
        <w:spacing w:after="3" w:line="265" w:lineRule="auto"/>
        <w:ind w:left="707"/>
        <w:jc w:val="left"/>
        <w:rPr>
          <w:b/>
          <w:sz w:val="24"/>
          <w:szCs w:val="24"/>
        </w:rPr>
      </w:pPr>
    </w:p>
    <w:p w:rsidR="00DE50A7" w:rsidRPr="000E6CF2" w:rsidRDefault="00DE50A7" w:rsidP="00DE50A7">
      <w:pPr>
        <w:numPr>
          <w:ilvl w:val="0"/>
          <w:numId w:val="11"/>
        </w:numPr>
        <w:spacing w:after="0" w:line="240" w:lineRule="auto"/>
        <w:ind w:right="0"/>
        <w:jc w:val="left"/>
        <w:rPr>
          <w:sz w:val="24"/>
          <w:szCs w:val="24"/>
        </w:rPr>
      </w:pPr>
      <w:r w:rsidRPr="000E6CF2">
        <w:rPr>
          <w:iCs/>
          <w:sz w:val="24"/>
          <w:szCs w:val="24"/>
        </w:rPr>
        <w:t>Контролируемая чистка зубов</w:t>
      </w:r>
      <w:r w:rsidRPr="000E6CF2">
        <w:rPr>
          <w:sz w:val="24"/>
          <w:szCs w:val="24"/>
        </w:rPr>
        <w:t xml:space="preserve"> - это чистка зубов, которую пациент осу</w:t>
      </w:r>
      <w:r w:rsidRPr="000E6CF2">
        <w:rPr>
          <w:sz w:val="24"/>
          <w:szCs w:val="24"/>
        </w:rPr>
        <w:softHyphen/>
        <w:t>ществляет самостоятельно в присутствии специалиста (врачо-стоматолога, ги</w:t>
      </w:r>
      <w:r w:rsidRPr="000E6CF2">
        <w:rPr>
          <w:sz w:val="24"/>
          <w:szCs w:val="24"/>
        </w:rPr>
        <w:softHyphen/>
        <w:t>гиениста и т. д.).</w:t>
      </w:r>
    </w:p>
    <w:p w:rsidR="00DE50A7" w:rsidRPr="000E6CF2" w:rsidRDefault="00DE50A7" w:rsidP="00DE50A7">
      <w:pPr>
        <w:numPr>
          <w:ilvl w:val="0"/>
          <w:numId w:val="11"/>
        </w:numPr>
        <w:spacing w:after="0" w:line="240" w:lineRule="auto"/>
        <w:ind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Врач должен объяснить пациенту причины возникновения и развития кариеса зубов и заболеваний пародонта, образования зубных отложений, содержащих бактерии и продукты их жизнедеятельности, и методы контроля за их образованием.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Должны быть также даны рекомендации по применению средств профилактики и гигиены (зубных щеток, паст, зубных нитей, щеток для очищения межзубных промежутков, щеточек для очищения языка, зубочисток, гелей, полосканий и т. д.) и правилам пользования ими. С целью самоконтроля за качеством гигиены следует обучить пациента применению средств для окрашивания зубного налета.</w:t>
      </w:r>
    </w:p>
    <w:p w:rsidR="00DE50A7" w:rsidRPr="000E6CF2" w:rsidRDefault="00DE50A7" w:rsidP="00DE50A7">
      <w:pPr>
        <w:ind w:left="-851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3.Для проведения профессиональной гигиены применяют: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1.Резиновые колпачки -</w:t>
      </w:r>
      <w:r w:rsidRPr="000E6CF2">
        <w:rPr>
          <w:sz w:val="24"/>
          <w:szCs w:val="24"/>
        </w:rPr>
        <w:t xml:space="preserve"> для удаления мягкого зубного налета с гладких поверхностей зубов, а также для полировки поверхности корня.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Резиновые колпачки предварительно заполняют полировочной профи</w:t>
      </w:r>
      <w:r w:rsidRPr="000E6CF2">
        <w:rPr>
          <w:sz w:val="24"/>
          <w:szCs w:val="24"/>
        </w:rPr>
        <w:softHyphen/>
        <w:t>лактической пастой различной абразивности.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2.Вращающиеся щеточки</w:t>
      </w:r>
      <w:r w:rsidRPr="000E6CF2">
        <w:rPr>
          <w:sz w:val="24"/>
          <w:szCs w:val="24"/>
        </w:rPr>
        <w:t xml:space="preserve"> - для удаления мягкого зубного налета с жева</w:t>
      </w:r>
      <w:r w:rsidRPr="000E6CF2">
        <w:rPr>
          <w:sz w:val="24"/>
          <w:szCs w:val="24"/>
        </w:rPr>
        <w:softHyphen/>
        <w:t>тельных поверхностей зубов в области фиссур, ямок, естественных углубле</w:t>
      </w:r>
      <w:r w:rsidRPr="000E6CF2">
        <w:rPr>
          <w:sz w:val="24"/>
          <w:szCs w:val="24"/>
        </w:rPr>
        <w:softHyphen/>
        <w:t>ний. Их применяют с подачей небольшого количества воды.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3.Профилактическая полировочная паста</w:t>
      </w:r>
      <w:r w:rsidRPr="000E6CF2">
        <w:rPr>
          <w:sz w:val="24"/>
          <w:szCs w:val="24"/>
        </w:rPr>
        <w:t xml:space="preserve"> может быть мелко-, средне- или крупнодисперсной, содержать или не содержать соединения фтора.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Во время проведения профессиональной чистки зубов у взрослых мож</w:t>
      </w:r>
      <w:r w:rsidRPr="000E6CF2">
        <w:rPr>
          <w:sz w:val="24"/>
          <w:szCs w:val="24"/>
        </w:rPr>
        <w:softHyphen/>
        <w:t xml:space="preserve">но использовать низкоабразивную отбеливающую и содержащую фторид пасту </w:t>
      </w:r>
      <w:r w:rsidRPr="000E6CF2">
        <w:rPr>
          <w:sz w:val="24"/>
          <w:szCs w:val="24"/>
          <w:lang w:val="en-US"/>
        </w:rPr>
        <w:t>Rembrandt</w:t>
      </w:r>
      <w:r w:rsidRPr="000E6CF2">
        <w:rPr>
          <w:sz w:val="24"/>
          <w:szCs w:val="24"/>
        </w:rPr>
        <w:t>, которая позволяет увеличить резистентность эмали.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4.Зубные нити:</w:t>
      </w:r>
      <w:r w:rsidRPr="000E6CF2">
        <w:rPr>
          <w:sz w:val="24"/>
          <w:szCs w:val="24"/>
        </w:rPr>
        <w:t xml:space="preserve"> применяют для удаления налета с апроксимальных по</w:t>
      </w:r>
      <w:r w:rsidRPr="000E6CF2">
        <w:rPr>
          <w:sz w:val="24"/>
          <w:szCs w:val="24"/>
        </w:rPr>
        <w:softHyphen/>
        <w:t>верхностей зубов.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lastRenderedPageBreak/>
        <w:t>Удаление твердых зубных отложений (зубного камня) проводится руч</w:t>
      </w:r>
      <w:r w:rsidRPr="000E6CF2">
        <w:rPr>
          <w:i/>
          <w:iCs/>
          <w:sz w:val="24"/>
          <w:szCs w:val="24"/>
        </w:rPr>
        <w:t>ными и/или ультразвуковыми инструментами,</w:t>
      </w:r>
      <w:r w:rsidRPr="000E6CF2">
        <w:rPr>
          <w:sz w:val="24"/>
          <w:szCs w:val="24"/>
        </w:rPr>
        <w:t xml:space="preserve"> которые обычно взаимо дополняют друг друга и позволяют работать эргономично.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5.Скейлеры ручные</w:t>
      </w:r>
      <w:r w:rsidRPr="000E6CF2">
        <w:rPr>
          <w:sz w:val="24"/>
          <w:szCs w:val="24"/>
        </w:rPr>
        <w:t xml:space="preserve"> - применяют для удаления над- и поддесневых твер</w:t>
      </w:r>
      <w:r w:rsidRPr="000E6CF2">
        <w:rPr>
          <w:sz w:val="24"/>
          <w:szCs w:val="24"/>
        </w:rPr>
        <w:softHyphen/>
        <w:t>дых зубных отложений.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6.Кюретки -</w:t>
      </w:r>
      <w:r w:rsidRPr="000E6CF2">
        <w:rPr>
          <w:sz w:val="24"/>
          <w:szCs w:val="24"/>
        </w:rPr>
        <w:t xml:space="preserve"> применяют для удаления остатков зубного камня и поли</w:t>
      </w:r>
      <w:r w:rsidRPr="000E6CF2">
        <w:rPr>
          <w:sz w:val="24"/>
          <w:szCs w:val="24"/>
        </w:rPr>
        <w:softHyphen/>
        <w:t>ровки поверхности корня зуба.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i/>
          <w:iCs/>
          <w:sz w:val="24"/>
          <w:szCs w:val="24"/>
        </w:rPr>
        <w:t>7.Пародонталъный пуговчатый зонд</w:t>
      </w:r>
      <w:r w:rsidRPr="000E6CF2">
        <w:rPr>
          <w:sz w:val="24"/>
          <w:szCs w:val="24"/>
        </w:rPr>
        <w:t xml:space="preserve"> - применяют для определения состо</w:t>
      </w:r>
      <w:r w:rsidRPr="000E6CF2">
        <w:rPr>
          <w:sz w:val="24"/>
          <w:szCs w:val="24"/>
        </w:rPr>
        <w:softHyphen/>
        <w:t>яния тканей пародонта, глубины и рельефа пародонтального кармана, для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обнаруженияподдесневых зубных отложений, а также для оценки гладкос</w:t>
      </w:r>
      <w:r w:rsidRPr="000E6CF2">
        <w:rPr>
          <w:sz w:val="24"/>
          <w:szCs w:val="24"/>
        </w:rPr>
        <w:softHyphen/>
        <w:t>ти поверхности корня после кюретажа.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b/>
          <w:sz w:val="24"/>
          <w:szCs w:val="24"/>
        </w:rPr>
        <w:t>4.</w:t>
      </w:r>
      <w:r w:rsidRPr="000E6CF2">
        <w:rPr>
          <w:sz w:val="24"/>
          <w:szCs w:val="24"/>
        </w:rPr>
        <w:t>В  комплексную программу профилактики входят следующие ком</w:t>
      </w:r>
      <w:r w:rsidRPr="000E6CF2">
        <w:rPr>
          <w:sz w:val="24"/>
          <w:szCs w:val="24"/>
        </w:rPr>
        <w:softHyphen/>
        <w:t>поненты:</w:t>
      </w:r>
    </w:p>
    <w:p w:rsidR="00DE50A7" w:rsidRPr="000E6CF2" w:rsidRDefault="00DE50A7" w:rsidP="00DE50A7">
      <w:pPr>
        <w:numPr>
          <w:ilvl w:val="0"/>
          <w:numId w:val="9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1.регулярное обучение чистке зубов;</w:t>
      </w:r>
    </w:p>
    <w:p w:rsidR="00DE50A7" w:rsidRPr="000E6CF2" w:rsidRDefault="00DE50A7" w:rsidP="00DE50A7">
      <w:pPr>
        <w:numPr>
          <w:ilvl w:val="0"/>
          <w:numId w:val="9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2.профессиональная чистка;</w:t>
      </w:r>
    </w:p>
    <w:p w:rsidR="00DE50A7" w:rsidRPr="000E6CF2" w:rsidRDefault="00DE50A7" w:rsidP="00DE50A7">
      <w:pPr>
        <w:numPr>
          <w:ilvl w:val="0"/>
          <w:numId w:val="9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3.местное применение фторидов;</w:t>
      </w:r>
    </w:p>
    <w:p w:rsidR="00DE50A7" w:rsidRPr="000E6CF2" w:rsidRDefault="00DE50A7" w:rsidP="00DE50A7">
      <w:pPr>
        <w:numPr>
          <w:ilvl w:val="0"/>
          <w:numId w:val="9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4.рекомендации по питанию.</w:t>
      </w:r>
    </w:p>
    <w:p w:rsidR="00DE50A7" w:rsidRPr="000E6CF2" w:rsidRDefault="00DE50A7" w:rsidP="00DE50A7">
      <w:pPr>
        <w:rPr>
          <w:sz w:val="24"/>
          <w:szCs w:val="24"/>
        </w:rPr>
      </w:pP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b/>
          <w:sz w:val="24"/>
          <w:szCs w:val="24"/>
        </w:rPr>
        <w:t>5.</w:t>
      </w:r>
      <w:r w:rsidRPr="000E6CF2">
        <w:rPr>
          <w:sz w:val="24"/>
          <w:szCs w:val="24"/>
        </w:rPr>
        <w:t>Основные принципы проведения профессиональной чистки зубов кон</w:t>
      </w:r>
      <w:r w:rsidRPr="000E6CF2">
        <w:rPr>
          <w:sz w:val="24"/>
          <w:szCs w:val="24"/>
        </w:rPr>
        <w:softHyphen/>
        <w:t>кретному пациенту можно сформулировать следующим образом.</w:t>
      </w:r>
    </w:p>
    <w:p w:rsidR="00DE50A7" w:rsidRPr="000E6CF2" w:rsidRDefault="00DE50A7" w:rsidP="00DE50A7">
      <w:pPr>
        <w:numPr>
          <w:ilvl w:val="0"/>
          <w:numId w:val="10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Все зубы окрашивают красителем (обычно эритрозином). Врач пока</w:t>
      </w:r>
      <w:r w:rsidRPr="000E6CF2">
        <w:rPr>
          <w:sz w:val="24"/>
          <w:szCs w:val="24"/>
        </w:rPr>
        <w:softHyphen/>
        <w:t>зывает пациенту места наибольшего скопления налета. Обучение чи</w:t>
      </w:r>
      <w:r w:rsidRPr="000E6CF2">
        <w:rPr>
          <w:sz w:val="24"/>
          <w:szCs w:val="24"/>
        </w:rPr>
        <w:softHyphen/>
        <w:t>стке зубов проводится с учетом индивидуальных особенностей гиги</w:t>
      </w:r>
      <w:r w:rsidRPr="000E6CF2">
        <w:rPr>
          <w:sz w:val="24"/>
          <w:szCs w:val="24"/>
        </w:rPr>
        <w:softHyphen/>
        <w:t>енического состояния полости рта.</w:t>
      </w:r>
    </w:p>
    <w:p w:rsidR="00DE50A7" w:rsidRPr="000E6CF2" w:rsidRDefault="00DE50A7" w:rsidP="00DE50A7">
      <w:pPr>
        <w:numPr>
          <w:ilvl w:val="0"/>
          <w:numId w:val="10"/>
        </w:numPr>
        <w:spacing w:after="0" w:line="240" w:lineRule="auto"/>
        <w:ind w:left="2279" w:right="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Оставшийся налет удаляют при помощи абразивной фторидсодержа</w:t>
      </w:r>
      <w:r w:rsidRPr="000E6CF2">
        <w:rPr>
          <w:sz w:val="24"/>
          <w:szCs w:val="24"/>
        </w:rPr>
        <w:softHyphen/>
        <w:t>щей полировочной пасты, где в качестве абразива преимущественно используют диоксид кремния.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 xml:space="preserve">Концентрация фторида в полировочной пасте составляет 0,1% (0,22% - </w:t>
      </w:r>
      <w:r w:rsidRPr="000E6CF2">
        <w:rPr>
          <w:sz w:val="24"/>
          <w:szCs w:val="24"/>
          <w:lang w:val="en-US"/>
        </w:rPr>
        <w:t>NaF</w:t>
      </w:r>
      <w:r w:rsidRPr="000E6CF2">
        <w:rPr>
          <w:sz w:val="24"/>
          <w:szCs w:val="24"/>
        </w:rPr>
        <w:t xml:space="preserve"> или 0,8% - </w:t>
      </w:r>
      <w:r w:rsidRPr="000E6CF2">
        <w:rPr>
          <w:sz w:val="24"/>
          <w:szCs w:val="24"/>
          <w:lang w:val="en-US"/>
        </w:rPr>
        <w:t>Na</w:t>
      </w:r>
      <w:r w:rsidRPr="000E6CF2">
        <w:rPr>
          <w:sz w:val="24"/>
          <w:szCs w:val="24"/>
          <w:vertAlign w:val="subscript"/>
        </w:rPr>
        <w:t>2</w:t>
      </w:r>
      <w:r w:rsidRPr="000E6CF2">
        <w:rPr>
          <w:sz w:val="24"/>
          <w:szCs w:val="24"/>
          <w:lang w:val="en-US"/>
        </w:rPr>
        <w:t>PO</w:t>
      </w:r>
      <w:r w:rsidRPr="000E6CF2">
        <w:rPr>
          <w:sz w:val="24"/>
          <w:szCs w:val="24"/>
        </w:rPr>
        <w:t>,</w:t>
      </w:r>
      <w:r w:rsidRPr="000E6CF2">
        <w:rPr>
          <w:sz w:val="24"/>
          <w:szCs w:val="24"/>
          <w:lang w:val="en-US"/>
        </w:rPr>
        <w:t>F</w:t>
      </w:r>
      <w:r w:rsidRPr="000E6CF2">
        <w:rPr>
          <w:sz w:val="24"/>
          <w:szCs w:val="24"/>
        </w:rPr>
        <w:t>).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Удаление налета с жевательных поверхностей зубов проводят вра</w:t>
      </w:r>
      <w:r w:rsidRPr="000E6CF2">
        <w:rPr>
          <w:sz w:val="24"/>
          <w:szCs w:val="24"/>
        </w:rPr>
        <w:softHyphen/>
        <w:t>щающимися щеточками, а с гладких поверхностей - мягкими рези</w:t>
      </w:r>
      <w:r w:rsidRPr="000E6CF2">
        <w:rPr>
          <w:sz w:val="24"/>
          <w:szCs w:val="24"/>
        </w:rPr>
        <w:softHyphen/>
        <w:t>новыми колпачками, заправленными полировочной пастой. Как ще</w:t>
      </w:r>
      <w:r w:rsidRPr="000E6CF2">
        <w:rPr>
          <w:sz w:val="24"/>
          <w:szCs w:val="24"/>
        </w:rPr>
        <w:softHyphen/>
        <w:t>точки, так и колпачки приводятся во вращение микромотором меха</w:t>
      </w:r>
      <w:r w:rsidRPr="000E6CF2">
        <w:rPr>
          <w:sz w:val="24"/>
          <w:szCs w:val="24"/>
        </w:rPr>
        <w:softHyphen/>
        <w:t>нического наконечника (5000 об.).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Апроксимальные поверхности очищаются от налета зубными ни</w:t>
      </w:r>
      <w:r w:rsidRPr="000E6CF2">
        <w:rPr>
          <w:sz w:val="24"/>
          <w:szCs w:val="24"/>
        </w:rPr>
        <w:softHyphen/>
        <w:t>тями.</w:t>
      </w:r>
    </w:p>
    <w:p w:rsidR="00DE50A7" w:rsidRPr="000E6CF2" w:rsidRDefault="00DE50A7" w:rsidP="00DE50A7">
      <w:pPr>
        <w:rPr>
          <w:sz w:val="24"/>
          <w:szCs w:val="24"/>
        </w:rPr>
      </w:pPr>
      <w:r w:rsidRPr="000E6CF2">
        <w:rPr>
          <w:sz w:val="24"/>
          <w:szCs w:val="24"/>
        </w:rPr>
        <w:t>3.После очищения всех поверхностей зубов проводят контроль за тща</w:t>
      </w:r>
      <w:r w:rsidRPr="000E6CF2">
        <w:rPr>
          <w:sz w:val="24"/>
          <w:szCs w:val="24"/>
        </w:rPr>
        <w:softHyphen/>
        <w:t>тельностью выполнения процедуры.</w:t>
      </w:r>
    </w:p>
    <w:p w:rsidR="00DE50A7" w:rsidRPr="000E6CF2" w:rsidRDefault="00DE50A7" w:rsidP="00DE50A7">
      <w:pPr>
        <w:ind w:left="-851"/>
        <w:rPr>
          <w:sz w:val="24"/>
          <w:szCs w:val="24"/>
        </w:rPr>
      </w:pPr>
      <w:r w:rsidRPr="000E6CF2">
        <w:rPr>
          <w:sz w:val="24"/>
          <w:szCs w:val="24"/>
        </w:rPr>
        <w:t>Для самостоятельного контроля за качеством чистки зубов в домаш</w:t>
      </w:r>
      <w:r w:rsidRPr="000E6CF2">
        <w:rPr>
          <w:sz w:val="24"/>
          <w:szCs w:val="24"/>
        </w:rPr>
        <w:softHyphen/>
        <w:t>них условиях пациенту можно рекомендовать использование окра</w:t>
      </w:r>
      <w:r w:rsidRPr="000E6CF2">
        <w:rPr>
          <w:sz w:val="24"/>
          <w:szCs w:val="24"/>
        </w:rPr>
        <w:softHyphen/>
        <w:t>шивающих зубной налет таблеток.</w:t>
      </w:r>
    </w:p>
    <w:p w:rsidR="00DE50A7" w:rsidRPr="000E6CF2" w:rsidRDefault="00DE50A7" w:rsidP="00DE50A7">
      <w:pPr>
        <w:ind w:left="-851"/>
        <w:rPr>
          <w:b/>
          <w:sz w:val="24"/>
          <w:szCs w:val="24"/>
        </w:rPr>
      </w:pPr>
      <w:r w:rsidRPr="000E6CF2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705100" cy="2638425"/>
            <wp:effectExtent l="19050" t="0" r="0" b="0"/>
            <wp:docPr id="2" name="Рисунок 2" descr="C:\Users\User\AppData\Local\Oper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Oper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A7" w:rsidRPr="000E6CF2" w:rsidRDefault="00DE50A7" w:rsidP="00DE50A7">
      <w:pPr>
        <w:rPr>
          <w:b/>
          <w:sz w:val="24"/>
          <w:szCs w:val="24"/>
        </w:rPr>
      </w:pPr>
    </w:p>
    <w:p w:rsidR="00DE50A7" w:rsidRPr="000E6CF2" w:rsidRDefault="00DE50A7" w:rsidP="00DE50A7">
      <w:pPr>
        <w:ind w:left="-993"/>
        <w:rPr>
          <w:sz w:val="24"/>
          <w:szCs w:val="24"/>
        </w:rPr>
      </w:pPr>
    </w:p>
    <w:p w:rsidR="00DE50A7" w:rsidRPr="000E6CF2" w:rsidRDefault="00DE50A7" w:rsidP="00DE50A7">
      <w:pPr>
        <w:spacing w:after="0"/>
        <w:ind w:left="-142" w:right="708" w:firstLine="0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№10</w:t>
      </w:r>
    </w:p>
    <w:p w:rsidR="00DE50A7" w:rsidRPr="000E6CF2" w:rsidRDefault="00DE50A7" w:rsidP="00DE50A7">
      <w:pPr>
        <w:pStyle w:val="a3"/>
        <w:numPr>
          <w:ilvl w:val="0"/>
          <w:numId w:val="12"/>
        </w:numPr>
        <w:spacing w:after="0" w:line="229" w:lineRule="auto"/>
        <w:ind w:right="708"/>
        <w:rPr>
          <w:sz w:val="24"/>
          <w:szCs w:val="24"/>
        </w:rPr>
      </w:pPr>
      <w:r w:rsidRPr="000E6CF2">
        <w:rPr>
          <w:sz w:val="24"/>
          <w:szCs w:val="24"/>
        </w:rPr>
        <w:t xml:space="preserve">.Наддесневой зубной камень. </w:t>
      </w:r>
    </w:p>
    <w:p w:rsidR="00DE50A7" w:rsidRPr="000E6CF2" w:rsidRDefault="00DE50A7" w:rsidP="00DE50A7">
      <w:pPr>
        <w:pStyle w:val="a3"/>
        <w:numPr>
          <w:ilvl w:val="0"/>
          <w:numId w:val="12"/>
        </w:numPr>
        <w:spacing w:after="0" w:line="229" w:lineRule="auto"/>
        <w:ind w:right="708"/>
        <w:rPr>
          <w:sz w:val="24"/>
          <w:szCs w:val="24"/>
        </w:rPr>
      </w:pPr>
      <w:r w:rsidRPr="000E6CF2">
        <w:rPr>
          <w:sz w:val="24"/>
          <w:szCs w:val="24"/>
        </w:rPr>
        <w:t xml:space="preserve">Слюнной механизм образования </w:t>
      </w:r>
    </w:p>
    <w:p w:rsidR="00DE50A7" w:rsidRPr="000E6CF2" w:rsidRDefault="00DE50A7" w:rsidP="00DE50A7">
      <w:pPr>
        <w:pStyle w:val="a3"/>
        <w:numPr>
          <w:ilvl w:val="0"/>
          <w:numId w:val="12"/>
        </w:numPr>
        <w:spacing w:after="0" w:line="229" w:lineRule="auto"/>
        <w:ind w:right="708"/>
        <w:rPr>
          <w:sz w:val="24"/>
          <w:szCs w:val="24"/>
        </w:rPr>
      </w:pPr>
      <w:r w:rsidRPr="000E6CF2">
        <w:rPr>
          <w:sz w:val="24"/>
          <w:szCs w:val="24"/>
        </w:rPr>
        <w:t xml:space="preserve">Способствует образованию кариеса зубов и воспалению тканей пародонта. </w:t>
      </w:r>
    </w:p>
    <w:p w:rsidR="00DE50A7" w:rsidRPr="000E6CF2" w:rsidRDefault="00DE50A7" w:rsidP="00DE50A7">
      <w:pPr>
        <w:pStyle w:val="a3"/>
        <w:numPr>
          <w:ilvl w:val="0"/>
          <w:numId w:val="12"/>
        </w:numPr>
        <w:spacing w:after="0" w:line="229" w:lineRule="auto"/>
        <w:ind w:right="708"/>
        <w:rPr>
          <w:sz w:val="24"/>
          <w:szCs w:val="24"/>
        </w:rPr>
      </w:pPr>
      <w:r w:rsidRPr="000E6CF2">
        <w:rPr>
          <w:sz w:val="24"/>
          <w:szCs w:val="24"/>
        </w:rPr>
        <w:t xml:space="preserve">КПИ, Грина-Вермиллиона. </w:t>
      </w:r>
    </w:p>
    <w:p w:rsidR="00DE50A7" w:rsidRPr="000E6CF2" w:rsidRDefault="00DE50A7" w:rsidP="00DE50A7">
      <w:pPr>
        <w:pStyle w:val="a3"/>
        <w:numPr>
          <w:ilvl w:val="0"/>
          <w:numId w:val="12"/>
        </w:numPr>
        <w:spacing w:after="0" w:line="229" w:lineRule="auto"/>
        <w:ind w:right="281"/>
        <w:rPr>
          <w:sz w:val="24"/>
          <w:szCs w:val="24"/>
        </w:rPr>
      </w:pPr>
      <w:r w:rsidRPr="000E6CF2">
        <w:rPr>
          <w:sz w:val="24"/>
          <w:szCs w:val="24"/>
        </w:rPr>
        <w:t xml:space="preserve">Метиленовый синий, раствор Люголя, раствор Шиллера-Писарева, раствор эритрозина, таблетки Эритрозина, таблетки Динал ,подушечки . </w:t>
      </w:r>
    </w:p>
    <w:p w:rsidR="00DE50A7" w:rsidRPr="000E6CF2" w:rsidRDefault="00DE50A7" w:rsidP="00DE50A7">
      <w:pPr>
        <w:spacing w:after="0"/>
        <w:ind w:left="-142" w:right="281" w:firstLine="0"/>
        <w:rPr>
          <w:sz w:val="24"/>
          <w:szCs w:val="24"/>
        </w:rPr>
      </w:pPr>
    </w:p>
    <w:p w:rsidR="00DE50A7" w:rsidRPr="000E6CF2" w:rsidRDefault="00DE50A7" w:rsidP="00DE50A7">
      <w:pPr>
        <w:spacing w:after="0"/>
        <w:ind w:left="-142" w:right="281" w:firstLine="0"/>
        <w:rPr>
          <w:sz w:val="24"/>
          <w:szCs w:val="24"/>
        </w:rPr>
      </w:pPr>
    </w:p>
    <w:p w:rsidR="00DE50A7" w:rsidRPr="000E6CF2" w:rsidRDefault="00DE50A7" w:rsidP="00DE50A7">
      <w:pPr>
        <w:spacing w:after="0"/>
        <w:ind w:left="-142" w:right="708" w:firstLine="0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№11</w:t>
      </w:r>
    </w:p>
    <w:p w:rsidR="00DE50A7" w:rsidRPr="000E6CF2" w:rsidRDefault="00DE50A7" w:rsidP="00DE50A7">
      <w:pPr>
        <w:spacing w:after="0"/>
        <w:ind w:left="-142" w:right="708" w:firstLine="0"/>
        <w:rPr>
          <w:b/>
          <w:sz w:val="24"/>
          <w:szCs w:val="24"/>
        </w:rPr>
      </w:pPr>
    </w:p>
    <w:p w:rsidR="00DE50A7" w:rsidRPr="000E6CF2" w:rsidRDefault="00DE50A7" w:rsidP="00DE50A7">
      <w:pPr>
        <w:pStyle w:val="a3"/>
        <w:spacing w:after="0"/>
        <w:ind w:left="218" w:right="708" w:firstLine="0"/>
        <w:rPr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1.</w:t>
      </w:r>
      <w:r w:rsidRPr="000E6CF2">
        <w:rPr>
          <w:sz w:val="24"/>
          <w:szCs w:val="24"/>
        </w:rPr>
        <w:t>Самостоятельной чистки, как правило, оказывается недостаточ</w:t>
      </w:r>
      <w:r w:rsidRPr="000E6CF2">
        <w:rPr>
          <w:sz w:val="24"/>
          <w:szCs w:val="24"/>
        </w:rPr>
        <w:softHyphen/>
        <w:t>но для полного удаления налета из так называемых ретенционных зон (труд</w:t>
      </w:r>
      <w:r w:rsidRPr="000E6CF2">
        <w:rPr>
          <w:sz w:val="24"/>
          <w:szCs w:val="24"/>
        </w:rPr>
        <w:softHyphen/>
        <w:t>нодоступных мест):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межзубных промежутков;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пришеечных областей;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проксимальных поверхностей зубов;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жевательной поверхности моляров;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щечной поверхности моляров верхней челюсти;</w:t>
      </w:r>
    </w:p>
    <w:p w:rsidR="00DE50A7" w:rsidRPr="000E6CF2" w:rsidRDefault="00DE50A7" w:rsidP="00DE50A7">
      <w:pPr>
        <w:numPr>
          <w:ilvl w:val="0"/>
          <w:numId w:val="13"/>
        </w:numPr>
        <w:spacing w:after="0" w:line="259" w:lineRule="auto"/>
        <w:ind w:left="2279" w:right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язычной поверхности нижних моляров.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2.</w:t>
      </w:r>
      <w:r w:rsidRPr="000E6CF2">
        <w:rPr>
          <w:sz w:val="24"/>
          <w:szCs w:val="24"/>
        </w:rPr>
        <w:t>Да нуждается 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3.</w:t>
      </w:r>
      <w:r w:rsidRPr="000E6CF2">
        <w:rPr>
          <w:sz w:val="24"/>
          <w:szCs w:val="24"/>
        </w:rPr>
        <w:t>Профессиональная гигиена - комплекс мер, устраняющих и предотвращающих развитие кариеса зубов и воспалительных заболеваний пародонта  путем механического удаления с поверхности зуба над- и поддесневых зубных отложений.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Профессиональная гигиена включает в себя несколько этапов: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•</w:t>
      </w:r>
      <w:r w:rsidRPr="000E6CF2">
        <w:rPr>
          <w:sz w:val="24"/>
          <w:szCs w:val="24"/>
        </w:rPr>
        <w:tab/>
        <w:t>1.мотивацию пациента к борьбе со стоматологическими заболеваниями;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•</w:t>
      </w:r>
      <w:r w:rsidRPr="000E6CF2">
        <w:rPr>
          <w:sz w:val="24"/>
          <w:szCs w:val="24"/>
        </w:rPr>
        <w:tab/>
        <w:t>2.обучение пациента индивидуальной гигиене полости рта;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•</w:t>
      </w:r>
      <w:r w:rsidRPr="000E6CF2">
        <w:rPr>
          <w:sz w:val="24"/>
          <w:szCs w:val="24"/>
        </w:rPr>
        <w:tab/>
        <w:t>3.удаление над- и поддесневых зубных отложений;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•</w:t>
      </w:r>
      <w:r w:rsidRPr="000E6CF2">
        <w:rPr>
          <w:sz w:val="24"/>
          <w:szCs w:val="24"/>
        </w:rPr>
        <w:tab/>
        <w:t>4.полировку поверхности зуба (в том числе и корня);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•</w:t>
      </w:r>
      <w:r w:rsidRPr="000E6CF2">
        <w:rPr>
          <w:sz w:val="24"/>
          <w:szCs w:val="24"/>
        </w:rPr>
        <w:tab/>
        <w:t>5.устранение факторов, способствующих скоплению зубного налета.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lastRenderedPageBreak/>
        <w:t>4.</w:t>
      </w:r>
      <w:r w:rsidRPr="000E6CF2">
        <w:rPr>
          <w:sz w:val="24"/>
          <w:szCs w:val="24"/>
        </w:rPr>
        <w:t xml:space="preserve">Перед профессиональной чисткой зубов проводят стоматологическое обследование с определением индексов </w:t>
      </w:r>
      <w:r w:rsidRPr="000E6CF2">
        <w:rPr>
          <w:sz w:val="24"/>
          <w:szCs w:val="24"/>
          <w:lang w:val="en-US"/>
        </w:rPr>
        <w:t>CPI</w:t>
      </w:r>
      <w:r w:rsidRPr="000E6CF2">
        <w:rPr>
          <w:sz w:val="24"/>
          <w:szCs w:val="24"/>
        </w:rPr>
        <w:t>, РМА. гигиенических индексов (по показаниям в зависимости от возраста пациента).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b/>
          <w:sz w:val="24"/>
          <w:szCs w:val="24"/>
        </w:rPr>
        <w:t>5.</w:t>
      </w:r>
      <w:r w:rsidRPr="000E6CF2">
        <w:rPr>
          <w:sz w:val="24"/>
          <w:szCs w:val="24"/>
        </w:rPr>
        <w:t>Результаты осмотра заносят в регистрационную карту пациента для последующего динамического контроля за гигиеной полости рта.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  <w:r w:rsidRPr="000E6CF2">
        <w:rPr>
          <w:sz w:val="24"/>
          <w:szCs w:val="24"/>
        </w:rPr>
        <w:t>Обзорный осмотр полости рта совместно с пациентом позволяет на</w:t>
      </w:r>
      <w:r w:rsidRPr="000E6CF2">
        <w:rPr>
          <w:sz w:val="24"/>
          <w:szCs w:val="24"/>
        </w:rPr>
        <w:softHyphen/>
        <w:t>глядно продемонстрировать различия между стоматологическим здоровь</w:t>
      </w:r>
      <w:r w:rsidRPr="000E6CF2">
        <w:rPr>
          <w:sz w:val="24"/>
          <w:szCs w:val="24"/>
        </w:rPr>
        <w:softHyphen/>
        <w:t>ем и патологией.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№1</w:t>
      </w:r>
      <w:r w:rsidR="00FB06D0">
        <w:rPr>
          <w:b/>
          <w:sz w:val="24"/>
          <w:szCs w:val="24"/>
        </w:rPr>
        <w:t>4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1.Зубная формула: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 xml:space="preserve"> 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  <w:r w:rsidRPr="000E6CF2">
        <w:rPr>
          <w:rFonts w:ascii="Times New Roman" w:hAnsi="Times New Roman" w:cs="Times New Roman"/>
          <w:sz w:val="24"/>
          <w:szCs w:val="24"/>
        </w:rPr>
        <w:tab/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0E6CF2">
        <w:rPr>
          <w:rFonts w:ascii="Times New Roman" w:hAnsi="Times New Roman" w:cs="Times New Roman"/>
          <w:sz w:val="24"/>
          <w:szCs w:val="24"/>
        </w:rPr>
        <w:tab/>
        <w:t xml:space="preserve"> к 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2. Смена временных зубов на постоянные происходит в возрасте 6-12 лет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3. Причиной подвижности зубов 5.2, 6.2 является процесс физиологического рассасывания корней, происходящий в этом возрасте.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4. Интенсивность кариеса зубов: КПУ(з)=2, кп(з)=5.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5. Интенсивность кариеса поверхностей – КПУ(п )= 2, кп(п) = 10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№1</w:t>
      </w:r>
      <w:r w:rsidR="00FB06D0">
        <w:rPr>
          <w:b/>
          <w:sz w:val="24"/>
          <w:szCs w:val="24"/>
        </w:rPr>
        <w:t>5</w:t>
      </w:r>
    </w:p>
    <w:p w:rsidR="00DE50A7" w:rsidRPr="000E6CF2" w:rsidRDefault="00DE50A7" w:rsidP="00DE50A7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1. Местные факторы возникновения воспалительных явлений в тканях пародонта: мягкие и минерализованные зубные отложения, мелкое преддверие полости рта.</w:t>
      </w:r>
    </w:p>
    <w:p w:rsidR="00DE50A7" w:rsidRPr="000E6CF2" w:rsidRDefault="00DE50A7" w:rsidP="00DE50A7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2. Гигиеническое состояние полости рта по индексу ИГР-У соответствует плохому уровню гигиены.</w:t>
      </w:r>
    </w:p>
    <w:p w:rsidR="00DE50A7" w:rsidRPr="000E6CF2" w:rsidRDefault="00DE50A7" w:rsidP="00DE50A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3. Ошибками, допущенные пациентом являются: использование мягкой зубной щетки, длительность чистки зубов в течение 1 минуты.</w:t>
      </w:r>
    </w:p>
    <w:p w:rsidR="00DE50A7" w:rsidRPr="000E6CF2" w:rsidRDefault="00DE50A7" w:rsidP="00DE50A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DE50A7" w:rsidRPr="000E6CF2" w:rsidRDefault="00DE50A7" w:rsidP="00DE50A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4. Индивидуальные средства гигиены для пациента: лечебно-профилактическая зубная паста и ополаскиватель с антибактериальными добавками (хлоргексидин, триклозан и др.) на 7-10 дней, затем пасты с экстрактами трав, зубная щетка средней степени жесткости, для очищения контактных поверхностей зубов применение монопучковых щеток, межзубных ершиков, зубных нитей (после предварительного обучения). Чистка зубов в течение 2-3 минут.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  <w:r w:rsidRPr="000E6CF2">
        <w:rPr>
          <w:b/>
          <w:sz w:val="24"/>
          <w:szCs w:val="24"/>
        </w:rPr>
        <w:t>Эталон ответа к задаче №1</w:t>
      </w:r>
      <w:r w:rsidR="00FB06D0">
        <w:rPr>
          <w:b/>
          <w:sz w:val="24"/>
          <w:szCs w:val="24"/>
        </w:rPr>
        <w:t>6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Наиболее эффективно проводить герметизацию фиссур первых постоянных моляров в возрасте 6-7 лет.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lastRenderedPageBreak/>
        <w:t>Показания к проведению герметизации фиссур зубов у данного пациента: возрастные (ребенку 7 лет), анатомические (фиссуры зубов 1.6, 2.6, 4.6 глубокие).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Этапы неинвазивной методики герметизации фиссур герметиком светового отверждения: очищение жевательной поверхности зуба; изоляция зуба от слюны; высушивание зуба; протравливание эмали 35-37% ортофосфорной кислотой в течение 15-20 сек; удаление кислоты с жевательной поверхности зуба; повторная изоляция от слюны и высушивание; внесение и распределение герметика по фиссурно-ямочной сети, отверждение герметика с помощью полимеризационной лампы, проверка окклюзионной высоты прикуса.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>Контрольные осмотры сохранности герметиков рекомендуется проводить через 1 неделю, месяц, 6 месяцев, 12 месяцев, далее ежегодно.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6CF2">
        <w:rPr>
          <w:rFonts w:ascii="Times New Roman" w:hAnsi="Times New Roman" w:cs="Times New Roman"/>
          <w:sz w:val="24"/>
          <w:szCs w:val="24"/>
        </w:rPr>
        <w:t xml:space="preserve">Эффективность метода герметизации фиссур составляет 95-100% 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Pr="000E6CF2" w:rsidRDefault="00FB06D0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 к задаче №17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6CF2">
        <w:rPr>
          <w:rFonts w:ascii="Times New Roman" w:hAnsi="Times New Roman" w:cs="Times New Roman"/>
          <w:b/>
          <w:sz w:val="24"/>
          <w:szCs w:val="24"/>
        </w:rPr>
        <w:t>Данная клиническая картина поражения твердых тканей зубов 1.1 и 2.1 соответствует клинике начального кариеса (очаговой деминерализации эмали)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6CF2">
        <w:rPr>
          <w:rFonts w:ascii="Times New Roman" w:hAnsi="Times New Roman" w:cs="Times New Roman"/>
          <w:b/>
          <w:sz w:val="24"/>
          <w:szCs w:val="24"/>
        </w:rPr>
        <w:t>Для уточнения диагноза пациенту проведен метод витального окрашивания эмали. Причина окрашивания очагов поражения эмали – повышение проницаемости эмали.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6CF2">
        <w:rPr>
          <w:rFonts w:ascii="Times New Roman" w:hAnsi="Times New Roman" w:cs="Times New Roman"/>
          <w:b/>
          <w:sz w:val="24"/>
          <w:szCs w:val="24"/>
        </w:rPr>
        <w:t>Дифференциальную диагностику необходимо проводить с пятнистой формой флюороза и гипоплазией эмали.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6CF2">
        <w:rPr>
          <w:rFonts w:ascii="Times New Roman" w:hAnsi="Times New Roman" w:cs="Times New Roman"/>
          <w:b/>
          <w:sz w:val="24"/>
          <w:szCs w:val="24"/>
        </w:rPr>
        <w:t>Принцип лечения очагов деминерализации эмали основан на обратимости процесса деминерализации - восстановлении утраченных минеральных компонентов эмали (реминерализации). Для лечения начального кариеса рекомендуются кальций и фосфатсодержащие растворы: глюконат кальция 10%, Боровского-Волкова, гели: ремогель, реминерализирующий гель Са/Р, R.O.C.S medical и др., фториды.</w:t>
      </w:r>
    </w:p>
    <w:p w:rsidR="00DE50A7" w:rsidRPr="000E6CF2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E6CF2">
        <w:rPr>
          <w:rFonts w:ascii="Times New Roman" w:hAnsi="Times New Roman" w:cs="Times New Roman"/>
          <w:b/>
          <w:sz w:val="24"/>
          <w:szCs w:val="24"/>
        </w:rPr>
        <w:t>Рекомендации по индивидуальному уходу за полостью рта данному пациенту: чистка зубов 2 раза в день с исключением горизонтальных движений в течение 2-3 минут, детская зубная щетка, лечебно-профилактические кальций и фторидсодержащие зубные пасты.</w:t>
      </w:r>
    </w:p>
    <w:p w:rsidR="00DE50A7" w:rsidRPr="000E6CF2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Pr="000E6CF2" w:rsidRDefault="00FB06D0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ответа к задаче №18</w:t>
      </w:r>
    </w:p>
    <w:p w:rsidR="00DE50A7" w:rsidRPr="000E6CF2" w:rsidRDefault="00DE50A7" w:rsidP="00DE50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8" w:right="0" w:hanging="284"/>
        <w:textAlignment w:val="baseline"/>
        <w:rPr>
          <w:sz w:val="24"/>
          <w:szCs w:val="24"/>
        </w:rPr>
      </w:pPr>
      <w:r w:rsidRPr="000E6CF2">
        <w:rPr>
          <w:sz w:val="24"/>
          <w:szCs w:val="24"/>
        </w:rPr>
        <w:t xml:space="preserve">Данный метод относится к местным методам фторидпрофилактики кариеса зубов. </w:t>
      </w:r>
    </w:p>
    <w:p w:rsidR="00DE50A7" w:rsidRPr="000E6CF2" w:rsidRDefault="00DE50A7" w:rsidP="00DE50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8" w:right="0" w:hanging="284"/>
        <w:textAlignment w:val="baseline"/>
        <w:rPr>
          <w:sz w:val="24"/>
          <w:szCs w:val="24"/>
        </w:rPr>
      </w:pPr>
      <w:r w:rsidRPr="000E6CF2">
        <w:rPr>
          <w:sz w:val="24"/>
          <w:szCs w:val="24"/>
        </w:rPr>
        <w:t>1 раз в 2 недели в течение учебного года</w:t>
      </w:r>
    </w:p>
    <w:p w:rsidR="00DE50A7" w:rsidRPr="000E6CF2" w:rsidRDefault="00DE50A7" w:rsidP="00DE50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8" w:right="0" w:hanging="284"/>
        <w:textAlignment w:val="baseline"/>
        <w:rPr>
          <w:sz w:val="24"/>
          <w:szCs w:val="24"/>
        </w:rPr>
      </w:pPr>
      <w:r w:rsidRPr="000E6CF2">
        <w:rPr>
          <w:sz w:val="24"/>
          <w:szCs w:val="24"/>
        </w:rPr>
        <w:t>На одно полоскание необходимо 10 мл раствора. Полоскание проводится в течение 1- 2 мин.</w:t>
      </w:r>
    </w:p>
    <w:p w:rsidR="00DE50A7" w:rsidRPr="000E6CF2" w:rsidRDefault="00DE50A7" w:rsidP="00DE50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8" w:right="0" w:hanging="284"/>
        <w:textAlignment w:val="baseline"/>
        <w:rPr>
          <w:sz w:val="24"/>
          <w:szCs w:val="24"/>
        </w:rPr>
      </w:pPr>
      <w:r w:rsidRPr="000E6CF2">
        <w:rPr>
          <w:sz w:val="24"/>
          <w:szCs w:val="24"/>
        </w:rPr>
        <w:t>Данный метод рекомендуется проводить с 6- летнего возраста.</w:t>
      </w:r>
    </w:p>
    <w:p w:rsidR="00DE50A7" w:rsidRPr="000E6CF2" w:rsidRDefault="00DE50A7" w:rsidP="00DE50A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8" w:right="0" w:hanging="284"/>
        <w:textAlignment w:val="baseline"/>
        <w:rPr>
          <w:sz w:val="24"/>
          <w:szCs w:val="24"/>
        </w:rPr>
      </w:pPr>
      <w:r w:rsidRPr="000E6CF2">
        <w:rPr>
          <w:sz w:val="24"/>
          <w:szCs w:val="24"/>
        </w:rPr>
        <w:t xml:space="preserve">Концентрации фторида натрия, применяемые также в виде полосканий: 0,05% - ежедневно, 0,1% – 1 раз в неделю. </w:t>
      </w:r>
    </w:p>
    <w:p w:rsidR="00DE50A7" w:rsidRPr="00A56F9D" w:rsidRDefault="00DE50A7" w:rsidP="00DE50A7">
      <w:pPr>
        <w:overflowPunct w:val="0"/>
        <w:autoSpaceDE w:val="0"/>
        <w:autoSpaceDN w:val="0"/>
        <w:adjustRightInd w:val="0"/>
        <w:ind w:left="284"/>
        <w:textAlignment w:val="baseline"/>
      </w:pPr>
    </w:p>
    <w:p w:rsidR="00DE50A7" w:rsidRPr="005B418E" w:rsidRDefault="00DE50A7" w:rsidP="00DE50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E50A7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Default="00DE50A7" w:rsidP="00DE50A7">
      <w:pPr>
        <w:spacing w:after="0" w:line="259" w:lineRule="auto"/>
        <w:ind w:left="710" w:firstLine="0"/>
        <w:jc w:val="left"/>
        <w:rPr>
          <w:b/>
          <w:sz w:val="24"/>
          <w:szCs w:val="24"/>
        </w:rPr>
      </w:pPr>
    </w:p>
    <w:p w:rsidR="00DE50A7" w:rsidRPr="00932159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932159" w:rsidRDefault="00DE50A7" w:rsidP="00DE50A7">
      <w:pPr>
        <w:spacing w:after="0" w:line="259" w:lineRule="auto"/>
        <w:ind w:left="710" w:firstLine="0"/>
        <w:jc w:val="left"/>
        <w:rPr>
          <w:sz w:val="24"/>
          <w:szCs w:val="24"/>
        </w:rPr>
      </w:pPr>
    </w:p>
    <w:p w:rsidR="00DE50A7" w:rsidRPr="00932159" w:rsidRDefault="00DE50A7" w:rsidP="00DE50A7">
      <w:pPr>
        <w:rPr>
          <w:sz w:val="24"/>
          <w:szCs w:val="24"/>
        </w:rPr>
      </w:pPr>
    </w:p>
    <w:p w:rsidR="003E2953" w:rsidRDefault="003E2953"/>
    <w:sectPr w:rsidR="003E2953" w:rsidSect="0080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077"/>
    <w:multiLevelType w:val="multilevel"/>
    <w:tmpl w:val="75FA5B8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7B048C"/>
    <w:multiLevelType w:val="hybridMultilevel"/>
    <w:tmpl w:val="BBCE72E6"/>
    <w:lvl w:ilvl="0" w:tplc="F5B24008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29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093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8B7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61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84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0B7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A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85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E4E3B"/>
    <w:multiLevelType w:val="hybridMultilevel"/>
    <w:tmpl w:val="0C46564C"/>
    <w:lvl w:ilvl="0" w:tplc="089204C0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80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BE77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CF1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67F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7C5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46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AA9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6A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335252"/>
    <w:multiLevelType w:val="hybridMultilevel"/>
    <w:tmpl w:val="CF3EFFF8"/>
    <w:lvl w:ilvl="0" w:tplc="6908DC4E">
      <w:start w:val="1"/>
      <w:numFmt w:val="upperRoman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81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E08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0C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40F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247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8F0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AE6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33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ED528D"/>
    <w:multiLevelType w:val="hybridMultilevel"/>
    <w:tmpl w:val="81EA5F6E"/>
    <w:lvl w:ilvl="0" w:tplc="376447F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045A3"/>
    <w:multiLevelType w:val="hybridMultilevel"/>
    <w:tmpl w:val="F6ACC9F2"/>
    <w:lvl w:ilvl="0" w:tplc="AE50C33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C00298A"/>
    <w:multiLevelType w:val="hybridMultilevel"/>
    <w:tmpl w:val="89C6E6BE"/>
    <w:lvl w:ilvl="0" w:tplc="98C8C1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EE6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28E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21A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223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CDF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8F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81A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AF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567978"/>
    <w:multiLevelType w:val="hybridMultilevel"/>
    <w:tmpl w:val="9BE8A378"/>
    <w:lvl w:ilvl="0" w:tplc="A74CA4CC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A75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C4F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E8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0B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E23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C51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0E56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CAE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E8422C"/>
    <w:multiLevelType w:val="hybridMultilevel"/>
    <w:tmpl w:val="94A63088"/>
    <w:lvl w:ilvl="0" w:tplc="27287E96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CAD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41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EF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CA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12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47C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642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E94BCD"/>
    <w:multiLevelType w:val="multilevel"/>
    <w:tmpl w:val="85AC7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841ED1"/>
    <w:multiLevelType w:val="hybridMultilevel"/>
    <w:tmpl w:val="F7843D52"/>
    <w:lvl w:ilvl="0" w:tplc="EBBAFB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87C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6B0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0E9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47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874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65B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882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4B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0D6F8D"/>
    <w:multiLevelType w:val="multilevel"/>
    <w:tmpl w:val="8D742E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07189A"/>
    <w:multiLevelType w:val="hybridMultilevel"/>
    <w:tmpl w:val="2494A874"/>
    <w:lvl w:ilvl="0" w:tplc="0E9E195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4EE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A70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CB4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4AB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07B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EC7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45B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848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593885"/>
    <w:multiLevelType w:val="hybridMultilevel"/>
    <w:tmpl w:val="90C2D586"/>
    <w:lvl w:ilvl="0" w:tplc="B2BEA65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50A7"/>
    <w:rsid w:val="000E6CF2"/>
    <w:rsid w:val="00241272"/>
    <w:rsid w:val="00255E4D"/>
    <w:rsid w:val="003E2953"/>
    <w:rsid w:val="005A28F7"/>
    <w:rsid w:val="00636696"/>
    <w:rsid w:val="008A2707"/>
    <w:rsid w:val="00D203AF"/>
    <w:rsid w:val="00DE50A7"/>
    <w:rsid w:val="00F42B37"/>
    <w:rsid w:val="00F928BE"/>
    <w:rsid w:val="00FB06D0"/>
    <w:rsid w:val="00FD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A7"/>
    <w:pPr>
      <w:spacing w:after="69" w:line="266" w:lineRule="auto"/>
      <w:ind w:left="234" w:right="75" w:hanging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E50A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1962</Words>
  <Characters>11189</Characters>
  <Application>Microsoft Office Word</Application>
  <DocSecurity>0</DocSecurity>
  <Lines>93</Lines>
  <Paragraphs>26</Paragraphs>
  <ScaleCrop>false</ScaleCrop>
  <Company>diakov.net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2017-03-01T05:43:00Z</dcterms:created>
  <dcterms:modified xsi:type="dcterms:W3CDTF">2017-03-03T06:34:00Z</dcterms:modified>
</cp:coreProperties>
</file>